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B610376"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71175">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r w:rsidR="00196B48" w:rsidRPr="00196B48">
        <w:rPr>
          <w:rFonts w:ascii="Arial" w:hAnsi="Arial" w:cs="Arial"/>
          <w:b/>
          <w:sz w:val="24"/>
          <w:szCs w:val="24"/>
        </w:rPr>
        <w:t>RP-222082</w:t>
      </w:r>
    </w:p>
    <w:p w14:paraId="74D3B354" w14:textId="70A6E5C1" w:rsidR="00F86A73" w:rsidRPr="00DA4CF2" w:rsidRDefault="000A16FB" w:rsidP="00DA4CF2">
      <w:pPr>
        <w:pStyle w:val="FP"/>
        <w:tabs>
          <w:tab w:val="left" w:pos="567"/>
        </w:tabs>
        <w:rPr>
          <w:rFonts w:ascii="Arial" w:hAnsi="Arial" w:cs="Arial"/>
          <w:b/>
          <w:sz w:val="24"/>
          <w:szCs w:val="24"/>
        </w:rPr>
      </w:pPr>
      <w:r w:rsidRPr="000A16FB">
        <w:rPr>
          <w:rFonts w:ascii="Arial" w:hAnsi="Arial" w:cs="Arial"/>
          <w:b/>
          <w:sz w:val="24"/>
          <w:szCs w:val="24"/>
        </w:rPr>
        <w:t>Electronic Meeting, September 12-16</w:t>
      </w:r>
      <w:r w:rsidR="00D04813" w:rsidRPr="00DA4CF2">
        <w:rPr>
          <w:rFonts w:ascii="Arial" w:hAnsi="Arial" w:cs="Arial"/>
          <w:b/>
          <w:sz w:val="24"/>
          <w:szCs w:val="24"/>
        </w:rPr>
        <w:t>,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proofErr w:type="spellStart"/>
            <w:r>
              <w:t>NR_IDC_Enh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5F8745F8" w:rsidR="00871653" w:rsidRPr="008836AC" w:rsidRDefault="0027274A" w:rsidP="008836AC">
            <w:pPr>
              <w:tabs>
                <w:tab w:val="left" w:pos="567"/>
              </w:tabs>
              <w:spacing w:after="0"/>
              <w:rPr>
                <w:rFonts w:ascii="Arial" w:hAnsi="Arial" w:cs="Arial"/>
              </w:rPr>
            </w:pPr>
            <w:r>
              <w:rPr>
                <w:rFonts w:ascii="Arial" w:hAnsi="Arial" w:cs="Arial"/>
                <w:color w:val="00B050"/>
                <w:lang w:eastAsia="ja-JP"/>
              </w:rPr>
              <w:t>1</w:t>
            </w:r>
            <w:r w:rsidR="00E044FB" w:rsidRPr="000C18EB">
              <w:rPr>
                <w:rFonts w:ascii="Arial" w:hAnsi="Arial" w:cs="Arial"/>
                <w:color w:val="00B050"/>
                <w:lang w:eastAsia="ja-JP"/>
              </w:rPr>
              <w:t>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77777777" w:rsidR="00B21E61" w:rsidRDefault="00B21E61" w:rsidP="00B21E61">
      <w:pPr>
        <w:pStyle w:val="Heading4"/>
        <w:rPr>
          <w:lang w:eastAsia="ja-JP"/>
        </w:rPr>
      </w:pPr>
      <w:r>
        <w:rPr>
          <w:lang w:eastAsia="ja-JP"/>
        </w:rPr>
        <w:t>2.2.1</w:t>
      </w:r>
      <w:r>
        <w:rPr>
          <w:lang w:eastAsia="ja-JP"/>
        </w:rPr>
        <w:tab/>
        <w:t>Agreements</w:t>
      </w:r>
    </w:p>
    <w:p w14:paraId="0AC57DAE" w14:textId="1328A1C6" w:rsidR="00E3775C" w:rsidRPr="00C979E6" w:rsidRDefault="00E3775C" w:rsidP="002C6DBD">
      <w:pPr>
        <w:pStyle w:val="Doc-text2"/>
        <w:ind w:left="0" w:firstLine="0"/>
        <w:rPr>
          <w:b/>
        </w:rPr>
      </w:pPr>
      <w:r w:rsidRPr="00C979E6">
        <w:rPr>
          <w:b/>
        </w:rPr>
        <w:t>FDM</w:t>
      </w:r>
    </w:p>
    <w:p w14:paraId="51AF974C" w14:textId="0624A35E" w:rsidR="00CF3970" w:rsidRDefault="00CF3970" w:rsidP="00C979E6">
      <w:pPr>
        <w:pStyle w:val="Doc-text2"/>
        <w:numPr>
          <w:ilvl w:val="0"/>
          <w:numId w:val="21"/>
        </w:numPr>
      </w:pPr>
      <w:r>
        <w:t>The Adjacent channel interference between NR Stand Alone (SA) or MN of NR-DC and non-3GPP should be considered for the FDM enhancement in Rel.18.</w:t>
      </w:r>
    </w:p>
    <w:p w14:paraId="7A024911" w14:textId="05D6DC8F" w:rsidR="00CF3970" w:rsidRDefault="00CF3970" w:rsidP="00C979E6">
      <w:pPr>
        <w:pStyle w:val="Doc-text2"/>
        <w:numPr>
          <w:ilvl w:val="0"/>
          <w:numId w:val="21"/>
        </w:numPr>
      </w:pPr>
      <w:r>
        <w:t>The Adjacent channel interference between SN (NR) of MR-DC and non-3GPP should be considered for the FDM enhancement in Rel.18.</w:t>
      </w:r>
    </w:p>
    <w:p w14:paraId="3133C83F" w14:textId="677AE6B2" w:rsidR="00CF3970" w:rsidRDefault="00CF3970" w:rsidP="00C979E6">
      <w:pPr>
        <w:pStyle w:val="Doc-text2"/>
        <w:numPr>
          <w:ilvl w:val="0"/>
          <w:numId w:val="21"/>
        </w:numPr>
      </w:pPr>
      <w:r>
        <w:t xml:space="preserve">NE-DC is not considered; We will work on NR </w:t>
      </w:r>
      <w:proofErr w:type="spellStart"/>
      <w:r>
        <w:t>freq</w:t>
      </w:r>
      <w:proofErr w:type="spellEnd"/>
      <w:r>
        <w:t xml:space="preserve"> as SA NR case. </w:t>
      </w:r>
    </w:p>
    <w:p w14:paraId="520423FB" w14:textId="70F1213D" w:rsidR="00CF3970" w:rsidRDefault="00CF3970" w:rsidP="00C979E6">
      <w:pPr>
        <w:pStyle w:val="Doc-text2"/>
        <w:numPr>
          <w:ilvl w:val="0"/>
          <w:numId w:val="21"/>
        </w:numPr>
      </w:pPr>
      <w:r>
        <w:t xml:space="preserve">We will not consider the enhancements on E-UTRA </w:t>
      </w:r>
      <w:proofErr w:type="spellStart"/>
      <w:r>
        <w:t>freq</w:t>
      </w:r>
      <w:proofErr w:type="spellEnd"/>
      <w:r>
        <w:t xml:space="preserve"> for EN-DC scenario. </w:t>
      </w:r>
    </w:p>
    <w:p w14:paraId="5A8E06A7" w14:textId="68DAB5E2" w:rsidR="00B21E61" w:rsidRDefault="00CF3970" w:rsidP="00C979E6">
      <w:pPr>
        <w:pStyle w:val="Doc-text2"/>
        <w:numPr>
          <w:ilvl w:val="0"/>
          <w:numId w:val="21"/>
        </w:numPr>
      </w:pPr>
      <w:r>
        <w:t>FFS, on signalling details;</w:t>
      </w:r>
    </w:p>
    <w:p w14:paraId="457DAFBE" w14:textId="02299DCF" w:rsidR="00CF3970" w:rsidRDefault="00CF3970" w:rsidP="00C979E6">
      <w:pPr>
        <w:pStyle w:val="Doc-text2"/>
        <w:numPr>
          <w:ilvl w:val="0"/>
          <w:numId w:val="21"/>
        </w:numPr>
      </w:pPr>
      <w:r>
        <w:t>The IMD interference from simultaneous Tx in EN-DC to non-3GPP should be considered for the FDM enhancement in Rel.18.</w:t>
      </w:r>
    </w:p>
    <w:p w14:paraId="01CBE232" w14:textId="1197C114" w:rsidR="00CF3970" w:rsidRDefault="00CF3970" w:rsidP="00C979E6">
      <w:pPr>
        <w:pStyle w:val="Doc-text2"/>
        <w:numPr>
          <w:ilvl w:val="0"/>
          <w:numId w:val="21"/>
        </w:numPr>
      </w:pPr>
      <w:r>
        <w:t>The IMD interference from simultaneous Tx in NR-DC to non-3GPP should be considered for the FDM enhancement in Rel.18.</w:t>
      </w:r>
    </w:p>
    <w:p w14:paraId="29809916" w14:textId="28CD3E2A" w:rsidR="00CF3970" w:rsidRDefault="00CF3970" w:rsidP="00C979E6">
      <w:pPr>
        <w:pStyle w:val="Doc-text2"/>
        <w:numPr>
          <w:ilvl w:val="0"/>
          <w:numId w:val="21"/>
        </w:numPr>
      </w:pPr>
      <w:r>
        <w:t xml:space="preserve">Note: the solution (on </w:t>
      </w:r>
      <w:proofErr w:type="spellStart"/>
      <w:r>
        <w:t>freq</w:t>
      </w:r>
      <w:proofErr w:type="spellEnd"/>
      <w:r>
        <w:t xml:space="preserve"> granularity) for adjacent can be reused for IMD, we will not invent new solution on </w:t>
      </w:r>
      <w:proofErr w:type="spellStart"/>
      <w:r>
        <w:t>freq</w:t>
      </w:r>
      <w:proofErr w:type="spellEnd"/>
      <w:r>
        <w:t xml:space="preserve"> granularity for IMD. FFS on signalling details.</w:t>
      </w:r>
    </w:p>
    <w:p w14:paraId="1E35DA09" w14:textId="05E7ACAB" w:rsidR="007F0BF3" w:rsidRDefault="00CF3970" w:rsidP="00C979E6">
      <w:pPr>
        <w:pStyle w:val="Doc-text2"/>
        <w:numPr>
          <w:ilvl w:val="0"/>
          <w:numId w:val="21"/>
        </w:numPr>
      </w:pPr>
      <w:r>
        <w:t>G</w:t>
      </w:r>
      <w:r w:rsidRPr="00B40127">
        <w:t>ranular indications of the affected NR frequency reported for IDC issue needs to consider both serving and non-serving frequency as in the legacy FDM solution.</w:t>
      </w:r>
    </w:p>
    <w:p w14:paraId="53A5538E" w14:textId="77777777" w:rsidR="00CF3970" w:rsidRDefault="00CF3970" w:rsidP="002C6DBD">
      <w:pPr>
        <w:pStyle w:val="Doc-text2"/>
        <w:ind w:left="0" w:firstLine="0"/>
      </w:pPr>
    </w:p>
    <w:p w14:paraId="5BB7A84A" w14:textId="344783C0" w:rsidR="00E3775C" w:rsidRPr="00030940" w:rsidRDefault="00E3775C" w:rsidP="002C6DBD">
      <w:pPr>
        <w:pStyle w:val="Doc-text2"/>
        <w:ind w:left="0" w:firstLine="0"/>
        <w:rPr>
          <w:b/>
        </w:rPr>
      </w:pPr>
      <w:r w:rsidRPr="00030940">
        <w:rPr>
          <w:b/>
        </w:rPr>
        <w:t>TDM</w:t>
      </w:r>
    </w:p>
    <w:p w14:paraId="17ED16FC" w14:textId="38BE8C5E" w:rsidR="005F6DD1" w:rsidRDefault="005F6DD1" w:rsidP="00714B53">
      <w:pPr>
        <w:pStyle w:val="Doc-text2"/>
        <w:numPr>
          <w:ilvl w:val="0"/>
          <w:numId w:val="22"/>
        </w:numPr>
      </w:pPr>
      <w:r w:rsidRPr="00282085">
        <w:t xml:space="preserve">The use cases (e.g. BT voice, BT </w:t>
      </w:r>
      <w:proofErr w:type="spellStart"/>
      <w:r w:rsidRPr="00282085">
        <w:t>eSCO</w:t>
      </w:r>
      <w:proofErr w:type="spellEnd"/>
      <w:r w:rsidRPr="00282085">
        <w:t xml:space="preserve"> and WLAN beacon) as described in 3GPP TR 36.816 for LTE TDM solutions are considered for developing the Rel-18 IDC TDM solution in RAN2.</w:t>
      </w:r>
    </w:p>
    <w:p w14:paraId="36962EB9" w14:textId="2208DF1C" w:rsidR="00E3775C" w:rsidRDefault="005F6DD1" w:rsidP="00714B53">
      <w:pPr>
        <w:pStyle w:val="Doc-text2"/>
        <w:numPr>
          <w:ilvl w:val="0"/>
          <w:numId w:val="22"/>
        </w:numPr>
      </w:pPr>
      <w:r>
        <w:t>Rel-18 IDC TDM solution(s) targets at resolving the adjacent channel interference issue and the intermodulation distortion interference issue, as LTE.</w:t>
      </w:r>
    </w:p>
    <w:p w14:paraId="5218D675" w14:textId="1ED81E96" w:rsidR="005F6DD1" w:rsidRDefault="005F6DD1" w:rsidP="00714B53">
      <w:pPr>
        <w:pStyle w:val="Doc-text2"/>
        <w:numPr>
          <w:ilvl w:val="0"/>
          <w:numId w:val="22"/>
        </w:numPr>
      </w:pPr>
      <w:r>
        <w:t xml:space="preserve">As the baseline, the UE reports the TDM assistance information for IDC affected frequency list, as LTE. </w:t>
      </w:r>
    </w:p>
    <w:p w14:paraId="19CD2367" w14:textId="6B3B1D39" w:rsidR="005F6DD1" w:rsidRDefault="005F6DD1" w:rsidP="00714B53">
      <w:pPr>
        <w:pStyle w:val="Doc-text2"/>
        <w:numPr>
          <w:ilvl w:val="0"/>
          <w:numId w:val="22"/>
        </w:numPr>
      </w:pPr>
      <w:r>
        <w:t>Note, this does not exclude MUSIM gap like solution.</w:t>
      </w:r>
    </w:p>
    <w:p w14:paraId="55DD097E" w14:textId="1BC2154C" w:rsidR="00AF06D0" w:rsidRDefault="00AF06D0" w:rsidP="00AF06D0">
      <w:pPr>
        <w:pStyle w:val="Doc-text2"/>
        <w:ind w:left="0" w:firstLine="0"/>
      </w:pPr>
    </w:p>
    <w:p w14:paraId="7FB7B502" w14:textId="59B4A245" w:rsidR="00AF06D0" w:rsidRPr="002C418A" w:rsidRDefault="00AF06D0" w:rsidP="00AF06D0">
      <w:pPr>
        <w:pStyle w:val="Doc-text2"/>
        <w:ind w:left="0" w:firstLine="0"/>
        <w:rPr>
          <w:b/>
        </w:rPr>
      </w:pPr>
      <w:r w:rsidRPr="002C418A">
        <w:rPr>
          <w:b/>
        </w:rPr>
        <w:t>General</w:t>
      </w:r>
      <w:bookmarkStart w:id="0" w:name="_GoBack"/>
      <w:bookmarkEnd w:id="0"/>
    </w:p>
    <w:p w14:paraId="3A160BE6" w14:textId="77777777" w:rsidR="00A14BF8" w:rsidRDefault="00A14BF8" w:rsidP="00714B53">
      <w:pPr>
        <w:pStyle w:val="Doc-text2"/>
        <w:numPr>
          <w:ilvl w:val="0"/>
          <w:numId w:val="22"/>
        </w:numPr>
      </w:pPr>
      <w:r>
        <w:t xml:space="preserve">We will have separate post meeting discussions on candidate solutions (FDM/TDM), and try to do down selection in next meeting. </w:t>
      </w:r>
    </w:p>
    <w:p w14:paraId="7AD336D7" w14:textId="77777777" w:rsidR="00A14BF8" w:rsidRDefault="00A14BF8" w:rsidP="00714B53">
      <w:pPr>
        <w:pStyle w:val="Doc-text2"/>
        <w:numPr>
          <w:ilvl w:val="0"/>
          <w:numId w:val="22"/>
        </w:numPr>
      </w:pPr>
      <w:r>
        <w:t xml:space="preserve">RAN2 consider “hardware sharing indication” is out of scope. Company should bring this to RANP if want to support it. </w:t>
      </w:r>
    </w:p>
    <w:p w14:paraId="7540CD81" w14:textId="77777777" w:rsidR="005F6DD1" w:rsidRPr="00F9587E" w:rsidRDefault="005F6DD1" w:rsidP="005F6DD1">
      <w:pPr>
        <w:rPr>
          <w:lang w:eastAsia="ja-JP"/>
        </w:rPr>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18621032" w14:textId="07D75265" w:rsidR="00764E13" w:rsidRDefault="009D14BD" w:rsidP="00B21E61">
      <w:pPr>
        <w:rPr>
          <w:lang w:eastAsia="ja-JP"/>
        </w:rPr>
      </w:pPr>
      <w:r>
        <w:rPr>
          <w:lang w:eastAsia="ja-JP"/>
        </w:rPr>
        <w:t xml:space="preserve">The following issues </w:t>
      </w:r>
      <w:r w:rsidR="00381730">
        <w:rPr>
          <w:lang w:eastAsia="ja-JP"/>
        </w:rPr>
        <w:t>could be</w:t>
      </w:r>
      <w:r>
        <w:rPr>
          <w:lang w:eastAsia="ja-JP"/>
        </w:rPr>
        <w:t xml:space="preserve"> considered for the FDM solution(s)</w:t>
      </w:r>
    </w:p>
    <w:p w14:paraId="67CEDA7B" w14:textId="3B77F366" w:rsidR="00CA4C99" w:rsidRDefault="00CA4C99" w:rsidP="00CA4C99">
      <w:pPr>
        <w:pStyle w:val="ListParagraph"/>
        <w:numPr>
          <w:ilvl w:val="0"/>
          <w:numId w:val="24"/>
        </w:numPr>
        <w:ind w:leftChars="0"/>
      </w:pPr>
      <w:r>
        <w:t>Frequency granularity</w:t>
      </w:r>
    </w:p>
    <w:p w14:paraId="03C15BE3" w14:textId="67319D1E" w:rsidR="00CA4C99" w:rsidRDefault="00CA4C99" w:rsidP="00CA4C99">
      <w:pPr>
        <w:pStyle w:val="ListParagraph"/>
        <w:numPr>
          <w:ilvl w:val="0"/>
          <w:numId w:val="24"/>
        </w:numPr>
        <w:ind w:leftChars="0"/>
      </w:pPr>
      <w:r>
        <w:t>Serving cell and non-serving cell</w:t>
      </w:r>
    </w:p>
    <w:p w14:paraId="68915377" w14:textId="4D4D3BEE" w:rsidR="00865970" w:rsidRDefault="00865970" w:rsidP="00865970">
      <w:pPr>
        <w:pStyle w:val="ListParagraph"/>
        <w:numPr>
          <w:ilvl w:val="0"/>
          <w:numId w:val="24"/>
        </w:numPr>
        <w:ind w:leftChars="0"/>
      </w:pPr>
      <w:r>
        <w:t>Reporting signaling details</w:t>
      </w:r>
      <w:r w:rsidR="00ED0407">
        <w:t xml:space="preserve"> for </w:t>
      </w:r>
      <w:r w:rsidR="00AB2339">
        <w:t>a</w:t>
      </w:r>
      <w:r w:rsidR="003C1D5B">
        <w:t xml:space="preserve">djacent channel interference and </w:t>
      </w:r>
      <w:r w:rsidR="0045605C">
        <w:t>IMD interference</w:t>
      </w:r>
    </w:p>
    <w:p w14:paraId="2BBB1551" w14:textId="39FE3703" w:rsidR="00865970" w:rsidRDefault="00CA4C99" w:rsidP="00865970">
      <w:pPr>
        <w:pStyle w:val="ListParagraph"/>
        <w:numPr>
          <w:ilvl w:val="0"/>
          <w:numId w:val="24"/>
        </w:numPr>
        <w:ind w:leftChars="0"/>
      </w:pPr>
      <w:r>
        <w:t>Reporting procedure for MRDC</w:t>
      </w:r>
    </w:p>
    <w:p w14:paraId="4F3E1571" w14:textId="77777777" w:rsidR="00CA4C99" w:rsidRDefault="00CA4C99" w:rsidP="00B21E61">
      <w:pPr>
        <w:rPr>
          <w:lang w:eastAsia="ja-JP"/>
        </w:rPr>
      </w:pPr>
    </w:p>
    <w:p w14:paraId="64EF3390" w14:textId="7106CCDC" w:rsidR="00762BEF" w:rsidRDefault="00762BEF" w:rsidP="00762BEF">
      <w:pPr>
        <w:rPr>
          <w:lang w:eastAsia="ja-JP"/>
        </w:rPr>
      </w:pPr>
      <w:r>
        <w:rPr>
          <w:lang w:eastAsia="ja-JP"/>
        </w:rPr>
        <w:t xml:space="preserve">The following issues could be considered for the </w:t>
      </w:r>
      <w:r w:rsidR="003828DF">
        <w:rPr>
          <w:lang w:eastAsia="ja-JP"/>
        </w:rPr>
        <w:t>T</w:t>
      </w:r>
      <w:r>
        <w:rPr>
          <w:lang w:eastAsia="ja-JP"/>
        </w:rPr>
        <w:t>DM solution(s)</w:t>
      </w:r>
    </w:p>
    <w:p w14:paraId="452ADEA1" w14:textId="737C6FA4" w:rsidR="003828DF" w:rsidRDefault="003828DF" w:rsidP="00CC6B7A">
      <w:pPr>
        <w:pStyle w:val="ListParagraph"/>
        <w:numPr>
          <w:ilvl w:val="0"/>
          <w:numId w:val="24"/>
        </w:numPr>
        <w:ind w:leftChars="0"/>
      </w:pPr>
      <w:r>
        <w:t>Which/how many TDM(s) are to be specified.</w:t>
      </w:r>
    </w:p>
    <w:p w14:paraId="07D3D387" w14:textId="2EF21C56" w:rsidR="0019766A" w:rsidRDefault="0019766A" w:rsidP="00CC6B7A">
      <w:pPr>
        <w:pStyle w:val="ListParagraph"/>
        <w:numPr>
          <w:ilvl w:val="0"/>
          <w:numId w:val="24"/>
        </w:numPr>
        <w:ind w:leftChars="0"/>
      </w:pPr>
      <w:r>
        <w:t>How to use the LTE baseline</w:t>
      </w:r>
    </w:p>
    <w:p w14:paraId="1935DE4B" w14:textId="629F04D5" w:rsidR="00B57E5E" w:rsidRDefault="00B57E5E" w:rsidP="00CC6B7A">
      <w:pPr>
        <w:pStyle w:val="ListParagraph"/>
        <w:numPr>
          <w:ilvl w:val="0"/>
          <w:numId w:val="24"/>
        </w:numPr>
        <w:ind w:leftChars="0"/>
      </w:pPr>
      <w:r>
        <w:t>Whether the TDM solution is independent from the FDM</w:t>
      </w:r>
      <w:r w:rsidR="00844AF7">
        <w:t xml:space="preserve"> solution</w:t>
      </w:r>
    </w:p>
    <w:p w14:paraId="2656A316" w14:textId="36A5360B" w:rsidR="00CC6B7A" w:rsidRDefault="00CC6B7A" w:rsidP="00CC6B7A">
      <w:pPr>
        <w:pStyle w:val="ListParagraph"/>
        <w:numPr>
          <w:ilvl w:val="0"/>
          <w:numId w:val="24"/>
        </w:numPr>
        <w:ind w:leftChars="0"/>
      </w:pPr>
      <w:r>
        <w:t xml:space="preserve">Reporting signaling details </w:t>
      </w:r>
      <w:r w:rsidR="007A0808">
        <w:t>and procedure for MRDC</w:t>
      </w:r>
    </w:p>
    <w:p w14:paraId="0826FF78" w14:textId="05140611" w:rsidR="00B21E61" w:rsidRDefault="00B21E61"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77777777" w:rsidR="006A25AF" w:rsidRDefault="006A25AF" w:rsidP="006A25AF">
      <w:pPr>
        <w:pStyle w:val="Heading4"/>
        <w:rPr>
          <w:lang w:eastAsia="ja-JP"/>
        </w:rPr>
      </w:pPr>
      <w:r>
        <w:rPr>
          <w:lang w:eastAsia="ja-JP"/>
        </w:rPr>
        <w:t>2.4.1</w:t>
      </w:r>
      <w:r>
        <w:rPr>
          <w:lang w:eastAsia="ja-JP"/>
        </w:rPr>
        <w:tab/>
        <w:t>Agreements</w:t>
      </w:r>
    </w:p>
    <w:p w14:paraId="3FB7D61E" w14:textId="77777777" w:rsidR="006A25AF" w:rsidRPr="00260652" w:rsidRDefault="006A25AF" w:rsidP="006A25AF">
      <w:pPr>
        <w:rPr>
          <w:lang w:eastAsia="ja-JP"/>
        </w:rPr>
      </w:pPr>
      <w:r>
        <w:rPr>
          <w:lang w:eastAsia="ja-JP"/>
        </w:rPr>
        <w:t>None. Work has not started.</w:t>
      </w:r>
    </w:p>
    <w:p w14:paraId="0A9E0C8D" w14:textId="77777777" w:rsidR="006A25AF" w:rsidRDefault="006A25AF" w:rsidP="006A25AF">
      <w:pPr>
        <w:pStyle w:val="Heading4"/>
        <w:rPr>
          <w:lang w:eastAsia="ja-JP"/>
        </w:rPr>
      </w:pPr>
      <w:r>
        <w:rPr>
          <w:lang w:eastAsia="ja-JP"/>
        </w:rPr>
        <w:lastRenderedPageBreak/>
        <w:t>2.4.2</w:t>
      </w:r>
      <w:r>
        <w:rPr>
          <w:lang w:eastAsia="ja-JP"/>
        </w:rPr>
        <w:tab/>
        <w:t>Remaining Open issues</w:t>
      </w:r>
    </w:p>
    <w:p w14:paraId="2B9A27F6" w14:textId="77777777" w:rsidR="00E977B5" w:rsidRDefault="00E977B5" w:rsidP="00E977B5">
      <w:pPr>
        <w:rPr>
          <w:lang w:eastAsia="ja-JP"/>
        </w:rPr>
      </w:pPr>
      <w:r>
        <w:rPr>
          <w:lang w:eastAsia="ja-JP"/>
        </w:rPr>
        <w:t>All objectives from WID on IDC for NR and MR-DC.</w:t>
      </w:r>
    </w:p>
    <w:p w14:paraId="429DAC9A" w14:textId="5B05D110" w:rsidR="001019A1" w:rsidRDefault="001019A1" w:rsidP="006A25AF">
      <w:pPr>
        <w:spacing w:after="0"/>
        <w:rPr>
          <w:rFonts w:eastAsia="Yu Mincho"/>
          <w:lang w:eastAsia="ja-JP"/>
        </w:rPr>
      </w:pPr>
    </w:p>
    <w:p w14:paraId="093230ED" w14:textId="77777777" w:rsidR="006A25AF" w:rsidRPr="00A33831" w:rsidRDefault="006A25AF" w:rsidP="006A25AF">
      <w:pPr>
        <w:spacing w:after="0"/>
        <w:rPr>
          <w:rFonts w:eastAsia="Yu Mincho"/>
          <w:lang w:eastAsia="ja-JP"/>
        </w:rPr>
      </w:pPr>
    </w:p>
    <w:p w14:paraId="7651E26B" w14:textId="77777777" w:rsidR="00314305" w:rsidRDefault="00314305" w:rsidP="00314305">
      <w:pPr>
        <w:pStyle w:val="Heading2"/>
      </w:pPr>
      <w:r>
        <w:t>4.</w:t>
      </w:r>
      <w:r>
        <w:tab/>
        <w:t>References</w:t>
      </w:r>
    </w:p>
    <w:p w14:paraId="1251E6FF" w14:textId="77777777" w:rsidR="00330201" w:rsidRDefault="00CB2905" w:rsidP="00330201">
      <w:pPr>
        <w:pStyle w:val="Doc-title"/>
      </w:pPr>
      <w:hyperlink r:id="rId7" w:tooltip="C:workRAN2ExtractsR2-2207803 Work Plan for Rel-18 IDC.docx" w:history="1">
        <w:r w:rsidR="00330201" w:rsidRPr="00FA3FAB">
          <w:t>R2-2207803</w:t>
        </w:r>
      </w:hyperlink>
      <w:r w:rsidR="00330201">
        <w:tab/>
        <w:t>Work Plan for Rel-18 IDC</w:t>
      </w:r>
      <w:r w:rsidR="00330201">
        <w:tab/>
        <w:t>Xiaomi</w:t>
      </w:r>
      <w:r w:rsidR="00330201">
        <w:tab/>
        <w:t>discussion</w:t>
      </w:r>
      <w:r w:rsidR="00330201">
        <w:tab/>
        <w:t>Rel-18</w:t>
      </w:r>
      <w:r w:rsidR="00330201">
        <w:tab/>
      </w:r>
      <w:proofErr w:type="spellStart"/>
      <w:r w:rsidR="00330201">
        <w:t>NR_IDC_Enh</w:t>
      </w:r>
      <w:proofErr w:type="spellEnd"/>
      <w:r w:rsidR="00330201">
        <w:t>-Core</w:t>
      </w:r>
    </w:p>
    <w:p w14:paraId="43446AB6" w14:textId="77777777" w:rsidR="009D0248" w:rsidRDefault="00CB2905" w:rsidP="009D0248">
      <w:pPr>
        <w:pStyle w:val="Doc-title"/>
      </w:pPr>
      <w:hyperlink r:id="rId8" w:tooltip="C:workRAN2ExtractsR2-2208951 Report of [AT119-e][651][IDC] FDM solution enhancements.doc" w:history="1">
        <w:r w:rsidR="009D0248" w:rsidRPr="00FA3FAB">
          <w:t>R2-2208951</w:t>
        </w:r>
      </w:hyperlink>
      <w:r w:rsidR="009D0248" w:rsidRPr="00F34170">
        <w:t xml:space="preserve"> </w:t>
      </w:r>
      <w:r w:rsidR="009D0248">
        <w:tab/>
      </w:r>
      <w:r w:rsidR="009D0248" w:rsidRPr="00F34170">
        <w:t>[AT119-</w:t>
      </w:r>
      <w:proofErr w:type="gramStart"/>
      <w:r w:rsidR="009D0248" w:rsidRPr="00F34170">
        <w:t>e][</w:t>
      </w:r>
      <w:proofErr w:type="gramEnd"/>
      <w:r w:rsidR="009D0248" w:rsidRPr="00F34170">
        <w:t xml:space="preserve">651][IDC] FDM solution </w:t>
      </w:r>
      <w:r w:rsidR="009D0248" w:rsidRPr="0077521E">
        <w:t xml:space="preserve">enhancements </w:t>
      </w:r>
      <w:r w:rsidR="009D0248" w:rsidRPr="00F34170">
        <w:t>(Huawei)</w:t>
      </w:r>
      <w:r w:rsidR="009D0248">
        <w:tab/>
        <w:t xml:space="preserve">Huawei, </w:t>
      </w:r>
      <w:proofErr w:type="spellStart"/>
      <w:r w:rsidR="009D0248">
        <w:t>HiSilicon</w:t>
      </w:r>
      <w:proofErr w:type="spellEnd"/>
      <w:r w:rsidR="009D0248">
        <w:tab/>
        <w:t>discussion</w:t>
      </w:r>
      <w:r w:rsidR="009D0248">
        <w:tab/>
        <w:t>Rel-18</w:t>
      </w:r>
      <w:r w:rsidR="009D0248">
        <w:tab/>
      </w:r>
      <w:proofErr w:type="spellStart"/>
      <w:r w:rsidR="009D0248">
        <w:t>NR_IDC_Enh</w:t>
      </w:r>
      <w:proofErr w:type="spellEnd"/>
      <w:r w:rsidR="009D0248">
        <w:t>-Core</w:t>
      </w:r>
    </w:p>
    <w:p w14:paraId="222BCEF8" w14:textId="77777777" w:rsidR="009D0248" w:rsidRDefault="00CB2905" w:rsidP="009D0248">
      <w:pPr>
        <w:pStyle w:val="Doc-title"/>
      </w:pPr>
      <w:hyperlink r:id="rId9" w:tooltip="C:workRAN2ExtractsR2-2207162.docx" w:history="1">
        <w:r w:rsidR="009D0248" w:rsidRPr="00FA3FAB">
          <w:t>R2-2207162</w:t>
        </w:r>
      </w:hyperlink>
      <w:r w:rsidR="009D0248">
        <w:tab/>
        <w:t>Consideration on the FDM enhancement</w:t>
      </w:r>
      <w:r w:rsidR="009D0248">
        <w:tab/>
        <w:t xml:space="preserve">ZTE Corporation, </w:t>
      </w:r>
      <w:proofErr w:type="spellStart"/>
      <w:r w:rsidR="009D0248">
        <w:t>Sanechips</w:t>
      </w:r>
      <w:proofErr w:type="spellEnd"/>
      <w:r w:rsidR="009D0248">
        <w:tab/>
        <w:t>discussion</w:t>
      </w:r>
      <w:r w:rsidR="009D0248">
        <w:tab/>
        <w:t>Rel-18</w:t>
      </w:r>
      <w:r w:rsidR="009D0248">
        <w:tab/>
      </w:r>
      <w:proofErr w:type="spellStart"/>
      <w:r w:rsidR="009D0248">
        <w:t>NR_IDC_Enh</w:t>
      </w:r>
      <w:proofErr w:type="spellEnd"/>
      <w:r w:rsidR="009D0248">
        <w:t>-Core</w:t>
      </w:r>
    </w:p>
    <w:p w14:paraId="05AFB692" w14:textId="77777777" w:rsidR="009D0248" w:rsidRDefault="009D0248" w:rsidP="009D0248">
      <w:pPr>
        <w:pStyle w:val="Doc-title"/>
      </w:pPr>
      <w:r>
        <w:t>R2-2207469</w:t>
      </w:r>
      <w:r>
        <w:tab/>
        <w:t>Discussion on FDM solution enhancements for IDC</w:t>
      </w:r>
      <w:r>
        <w:tab/>
        <w:t>OPPO</w:t>
      </w:r>
      <w:r>
        <w:tab/>
        <w:t>discussion</w:t>
      </w:r>
      <w:r>
        <w:tab/>
        <w:t>Rel-18</w:t>
      </w:r>
      <w:r>
        <w:tab/>
      </w:r>
      <w:proofErr w:type="spellStart"/>
      <w:r>
        <w:t>NR_IDC_Enh</w:t>
      </w:r>
      <w:proofErr w:type="spellEnd"/>
      <w:r>
        <w:t>-Core</w:t>
      </w:r>
    </w:p>
    <w:p w14:paraId="40FBB48A" w14:textId="77777777" w:rsidR="009D0248" w:rsidRDefault="009D0248" w:rsidP="009D0248">
      <w:pPr>
        <w:pStyle w:val="Doc-title"/>
      </w:pPr>
      <w:r>
        <w:t>R2-2207539</w:t>
      </w:r>
      <w:r>
        <w:tab/>
        <w:t>Discussion on FDM solution enhancements</w:t>
      </w:r>
      <w:r>
        <w:tab/>
        <w:t>Sharp</w:t>
      </w:r>
      <w:r>
        <w:tab/>
        <w:t>discussion</w:t>
      </w:r>
    </w:p>
    <w:p w14:paraId="1349E023" w14:textId="77777777" w:rsidR="009D0248" w:rsidRDefault="009D0248" w:rsidP="009D0248">
      <w:pPr>
        <w:pStyle w:val="Doc-title"/>
      </w:pPr>
      <w:bookmarkStart w:id="1" w:name="_Hlk111473283"/>
      <w:r>
        <w:t>R2-2207556</w:t>
      </w:r>
      <w:bookmarkEnd w:id="1"/>
      <w:r>
        <w:tab/>
        <w:t>Assistance information for FDM</w:t>
      </w:r>
      <w:r>
        <w:tab/>
        <w:t>Nokia, Nokia Shanghai Bell</w:t>
      </w:r>
      <w:r>
        <w:tab/>
        <w:t>discussion</w:t>
      </w:r>
      <w:r>
        <w:tab/>
        <w:t>Rel-18</w:t>
      </w:r>
      <w:r>
        <w:tab/>
      </w:r>
      <w:proofErr w:type="spellStart"/>
      <w:r>
        <w:t>NR_IDC_Enh</w:t>
      </w:r>
      <w:proofErr w:type="spellEnd"/>
      <w:r>
        <w:t>-Core</w:t>
      </w:r>
    </w:p>
    <w:p w14:paraId="14285591" w14:textId="77777777" w:rsidR="009D0248" w:rsidRDefault="009D0248" w:rsidP="009D0248">
      <w:pPr>
        <w:pStyle w:val="Doc-title"/>
      </w:pPr>
      <w:r>
        <w:t>R2-2207804</w:t>
      </w:r>
      <w:r>
        <w:tab/>
        <w:t>Discussion on the IDC FDM solutions</w:t>
      </w:r>
      <w:r>
        <w:tab/>
        <w:t>Xiaomi</w:t>
      </w:r>
      <w:r>
        <w:tab/>
        <w:t>discussion</w:t>
      </w:r>
      <w:r>
        <w:tab/>
        <w:t>Rel-18</w:t>
      </w:r>
      <w:r>
        <w:tab/>
      </w:r>
      <w:proofErr w:type="spellStart"/>
      <w:r>
        <w:t>NR_IDC_Enh</w:t>
      </w:r>
      <w:proofErr w:type="spellEnd"/>
      <w:r>
        <w:t>-Core</w:t>
      </w:r>
    </w:p>
    <w:p w14:paraId="6A674DA7" w14:textId="77777777" w:rsidR="009D0248" w:rsidRDefault="009D0248" w:rsidP="009D0248">
      <w:pPr>
        <w:pStyle w:val="Doc-title"/>
      </w:pPr>
      <w:r>
        <w:t>R2-2207844</w:t>
      </w:r>
      <w:r>
        <w:tab/>
        <w:t>Discussion on FDM solution for in-device co-existence interference avoidance</w:t>
      </w:r>
      <w:r>
        <w:tab/>
        <w:t>Samsung</w:t>
      </w:r>
      <w:r>
        <w:tab/>
        <w:t>discussion</w:t>
      </w:r>
      <w:r>
        <w:tab/>
        <w:t>Rel-18</w:t>
      </w:r>
      <w:r>
        <w:tab/>
      </w:r>
      <w:proofErr w:type="spellStart"/>
      <w:r>
        <w:t>NR_IDC_Enh</w:t>
      </w:r>
      <w:proofErr w:type="spellEnd"/>
      <w:r>
        <w:t>-Core</w:t>
      </w:r>
    </w:p>
    <w:p w14:paraId="181ADF6E" w14:textId="77777777" w:rsidR="009D0248" w:rsidRDefault="009D0248" w:rsidP="009D0248">
      <w:pPr>
        <w:pStyle w:val="Doc-title"/>
      </w:pPr>
      <w:r>
        <w:t>R2-2207936</w:t>
      </w:r>
      <w:r>
        <w:tab/>
        <w:t>Discussion on FDM solution in IDC</w:t>
      </w:r>
      <w:r>
        <w:tab/>
        <w:t>Apple</w:t>
      </w:r>
      <w:r>
        <w:tab/>
        <w:t>discussion</w:t>
      </w:r>
      <w:r>
        <w:tab/>
        <w:t>Rel-18</w:t>
      </w:r>
      <w:r>
        <w:tab/>
      </w:r>
      <w:proofErr w:type="spellStart"/>
      <w:r>
        <w:t>NR_IDC_Enh</w:t>
      </w:r>
      <w:proofErr w:type="spellEnd"/>
      <w:r>
        <w:t>-Core</w:t>
      </w:r>
    </w:p>
    <w:p w14:paraId="59FA37AE" w14:textId="77777777" w:rsidR="009D0248" w:rsidRDefault="009D0248" w:rsidP="009D0248">
      <w:pPr>
        <w:pStyle w:val="Doc-title"/>
      </w:pPr>
      <w:r>
        <w:t>R2-2207968</w:t>
      </w:r>
      <w:r>
        <w:tab/>
        <w:t>Enhanced FDM solution for IDC</w:t>
      </w:r>
      <w:r>
        <w:tab/>
        <w:t>Intel Corporation</w:t>
      </w:r>
      <w:r>
        <w:tab/>
        <w:t>discussion</w:t>
      </w:r>
      <w:r>
        <w:tab/>
        <w:t>Rel-18</w:t>
      </w:r>
      <w:r>
        <w:tab/>
      </w:r>
      <w:proofErr w:type="spellStart"/>
      <w:r>
        <w:t>NR_IDC_Enh</w:t>
      </w:r>
      <w:proofErr w:type="spellEnd"/>
      <w:r>
        <w:t>-Core</w:t>
      </w:r>
    </w:p>
    <w:p w14:paraId="6F36FB4E" w14:textId="77777777" w:rsidR="009D0248" w:rsidRDefault="009D0248" w:rsidP="009D0248">
      <w:pPr>
        <w:pStyle w:val="Doc-title"/>
      </w:pPr>
      <w:r>
        <w:t>R2-2208116</w:t>
      </w:r>
      <w:r>
        <w:tab/>
        <w:t>FDM Solutions in IDC</w:t>
      </w:r>
      <w:r>
        <w:tab/>
        <w:t>Qualcomm Incorporated</w:t>
      </w:r>
      <w:r>
        <w:tab/>
        <w:t>discussion</w:t>
      </w:r>
      <w:r>
        <w:tab/>
        <w:t>Rel-18</w:t>
      </w:r>
    </w:p>
    <w:p w14:paraId="2B53CB29" w14:textId="77777777" w:rsidR="009D0248" w:rsidRDefault="009D0248" w:rsidP="009D0248">
      <w:pPr>
        <w:pStyle w:val="Doc-title"/>
      </w:pPr>
      <w:bookmarkStart w:id="2" w:name="_Hlk111473275"/>
      <w:r>
        <w:t>R2-2208135</w:t>
      </w:r>
      <w:bookmarkEnd w:id="2"/>
      <w:r>
        <w:tab/>
        <w:t>FDM solution for IDC</w:t>
      </w:r>
      <w:r>
        <w:tab/>
        <w:t>Ericsson</w:t>
      </w:r>
      <w:r>
        <w:tab/>
        <w:t>discussion</w:t>
      </w:r>
      <w:r>
        <w:tab/>
        <w:t>Rel-18</w:t>
      </w:r>
      <w:r>
        <w:tab/>
      </w:r>
      <w:proofErr w:type="spellStart"/>
      <w:r>
        <w:t>NR_IDC_Enh</w:t>
      </w:r>
      <w:proofErr w:type="spellEnd"/>
      <w:r>
        <w:t>-Core</w:t>
      </w:r>
    </w:p>
    <w:p w14:paraId="48A5A60E" w14:textId="77777777" w:rsidR="009D0248" w:rsidRDefault="009D0248" w:rsidP="009D0248">
      <w:pPr>
        <w:pStyle w:val="Doc-title"/>
      </w:pPr>
      <w:bookmarkStart w:id="3" w:name="_Hlk111473238"/>
      <w:r>
        <w:t>R2-2208230</w:t>
      </w:r>
      <w:bookmarkEnd w:id="3"/>
      <w:r>
        <w:tab/>
        <w:t>Discussion on FDM enhancement</w:t>
      </w:r>
      <w:r>
        <w:tab/>
        <w:t xml:space="preserve">Huawei, </w:t>
      </w:r>
      <w:proofErr w:type="spellStart"/>
      <w:r>
        <w:t>HiSilicon</w:t>
      </w:r>
      <w:proofErr w:type="spellEnd"/>
      <w:r>
        <w:tab/>
        <w:t>discussion</w:t>
      </w:r>
      <w:r>
        <w:tab/>
        <w:t>Rel-18</w:t>
      </w:r>
      <w:r>
        <w:tab/>
      </w:r>
      <w:proofErr w:type="spellStart"/>
      <w:r>
        <w:t>NR_IDC_Enh</w:t>
      </w:r>
      <w:proofErr w:type="spellEnd"/>
      <w:r>
        <w:t>-Core</w:t>
      </w:r>
    </w:p>
    <w:p w14:paraId="15E04FD7" w14:textId="77777777" w:rsidR="009D0248" w:rsidRDefault="009D0248" w:rsidP="009D0248">
      <w:pPr>
        <w:pStyle w:val="Doc-title"/>
      </w:pPr>
      <w:r>
        <w:t>R2-2208396</w:t>
      </w:r>
      <w:r>
        <w:tab/>
        <w:t>Discussion on FDM solution for R18 IDC</w:t>
      </w:r>
      <w:r>
        <w:tab/>
        <w:t>vivo</w:t>
      </w:r>
      <w:r>
        <w:tab/>
        <w:t>discussion</w:t>
      </w:r>
      <w:r>
        <w:tab/>
        <w:t>Rel-18</w:t>
      </w:r>
      <w:r>
        <w:tab/>
      </w:r>
      <w:proofErr w:type="spellStart"/>
      <w:r>
        <w:t>NR_IDC_Enh</w:t>
      </w:r>
      <w:proofErr w:type="spellEnd"/>
      <w:r>
        <w:t>-Core</w:t>
      </w:r>
    </w:p>
    <w:p w14:paraId="59639C08" w14:textId="77777777" w:rsidR="009D0248" w:rsidRDefault="009D0248" w:rsidP="009D0248">
      <w:pPr>
        <w:pStyle w:val="Doc-title"/>
      </w:pPr>
      <w:r>
        <w:t>R2-2208524</w:t>
      </w:r>
      <w:r>
        <w:tab/>
        <w:t>IDC FDM solution</w:t>
      </w:r>
      <w:r>
        <w:tab/>
        <w:t>LG Electronics</w:t>
      </w:r>
      <w:r>
        <w:tab/>
        <w:t>discussion</w:t>
      </w:r>
      <w:r>
        <w:tab/>
        <w:t>Rel-18</w:t>
      </w:r>
    </w:p>
    <w:p w14:paraId="25F10095" w14:textId="77777777" w:rsidR="009D0248" w:rsidRDefault="009D0248" w:rsidP="009D0248">
      <w:pPr>
        <w:pStyle w:val="Doc-title"/>
      </w:pPr>
      <w:r>
        <w:t>R2-2207161</w:t>
      </w:r>
      <w:r>
        <w:tab/>
        <w:t>Clarification on the IDC scope</w:t>
      </w:r>
      <w:r>
        <w:tab/>
        <w:t xml:space="preserve">ZTE Corporation, </w:t>
      </w:r>
      <w:proofErr w:type="spellStart"/>
      <w:r>
        <w:t>Sanechips</w:t>
      </w:r>
      <w:proofErr w:type="spellEnd"/>
      <w:r>
        <w:tab/>
        <w:t>discussion</w:t>
      </w:r>
      <w:r>
        <w:tab/>
        <w:t>Rel-18</w:t>
      </w:r>
      <w:r>
        <w:tab/>
      </w:r>
      <w:proofErr w:type="spellStart"/>
      <w:r>
        <w:t>NR_IDC_Enh</w:t>
      </w:r>
      <w:proofErr w:type="spellEnd"/>
      <w:r>
        <w:t>-Core</w:t>
      </w:r>
    </w:p>
    <w:p w14:paraId="43D8D474" w14:textId="77777777" w:rsidR="00797DDE" w:rsidRDefault="00CB2905" w:rsidP="00797DDE">
      <w:pPr>
        <w:pStyle w:val="Doc-title"/>
      </w:pPr>
      <w:hyperlink r:id="rId10" w:tooltip="C:workRAN2ExtractsR2-2208952_Summary of [AT119-e][652][IDC] TDM solution (Xiaomi).docx" w:history="1">
        <w:r w:rsidR="00797DDE" w:rsidRPr="00FA3FAB">
          <w:t>R2-2208952</w:t>
        </w:r>
      </w:hyperlink>
      <w:r w:rsidR="00797DDE" w:rsidRPr="00F34170">
        <w:t xml:space="preserve"> </w:t>
      </w:r>
      <w:r w:rsidR="00797DDE">
        <w:tab/>
      </w:r>
      <w:r w:rsidR="00797DDE" w:rsidRPr="00F34170">
        <w:t>[AT119-</w:t>
      </w:r>
      <w:proofErr w:type="gramStart"/>
      <w:r w:rsidR="00797DDE" w:rsidRPr="00F34170">
        <w:t>e][</w:t>
      </w:r>
      <w:proofErr w:type="gramEnd"/>
      <w:r w:rsidR="00797DDE" w:rsidRPr="00F34170">
        <w:t>652][IDC] TDM solution (Xiaomi)</w:t>
      </w:r>
      <w:r w:rsidR="00797DDE">
        <w:tab/>
        <w:t>Xiaomi</w:t>
      </w:r>
      <w:r w:rsidR="00797DDE">
        <w:tab/>
        <w:t>discussion</w:t>
      </w:r>
      <w:r w:rsidR="00797DDE">
        <w:tab/>
        <w:t>Rel-18</w:t>
      </w:r>
      <w:r w:rsidR="00797DDE">
        <w:tab/>
      </w:r>
      <w:proofErr w:type="spellStart"/>
      <w:r w:rsidR="00797DDE">
        <w:t>NR_IDC_Enh</w:t>
      </w:r>
      <w:proofErr w:type="spellEnd"/>
      <w:r w:rsidR="00797DDE">
        <w:t>-Core</w:t>
      </w:r>
    </w:p>
    <w:p w14:paraId="6312A5A3" w14:textId="77777777" w:rsidR="00797DDE" w:rsidRDefault="00797DDE" w:rsidP="00797DDE">
      <w:pPr>
        <w:pStyle w:val="Doc-title"/>
      </w:pPr>
      <w:r>
        <w:t>R2-2207379</w:t>
      </w:r>
      <w:r>
        <w:tab/>
        <w:t>TDM Assistance Information for IDC</w:t>
      </w:r>
      <w:r>
        <w:tab/>
        <w:t>Nokia, Nokia Shanghai Bell</w:t>
      </w:r>
      <w:r>
        <w:tab/>
        <w:t>discussion</w:t>
      </w:r>
      <w:r>
        <w:tab/>
        <w:t>Rel-18</w:t>
      </w:r>
      <w:r>
        <w:tab/>
      </w:r>
      <w:proofErr w:type="spellStart"/>
      <w:r>
        <w:t>NR_IDC_Enh</w:t>
      </w:r>
      <w:proofErr w:type="spellEnd"/>
      <w:r>
        <w:t>-Core</w:t>
      </w:r>
    </w:p>
    <w:p w14:paraId="5D694C48" w14:textId="77777777" w:rsidR="00797DDE" w:rsidRDefault="00797DDE" w:rsidP="00797DDE">
      <w:pPr>
        <w:pStyle w:val="Doc-title"/>
      </w:pPr>
      <w:r>
        <w:t>R2-2207718</w:t>
      </w:r>
      <w:r>
        <w:tab/>
        <w:t>TDM solution for IDC problem</w:t>
      </w:r>
      <w:r>
        <w:tab/>
        <w:t>Lenovo</w:t>
      </w:r>
      <w:r>
        <w:tab/>
        <w:t>discussion</w:t>
      </w:r>
      <w:r>
        <w:tab/>
        <w:t>Rel-18</w:t>
      </w:r>
    </w:p>
    <w:p w14:paraId="2BA05FD7" w14:textId="77777777" w:rsidR="00797DDE" w:rsidRDefault="00797DDE" w:rsidP="00797DDE">
      <w:pPr>
        <w:pStyle w:val="Doc-title"/>
      </w:pPr>
      <w:r>
        <w:t>R2-2207805</w:t>
      </w:r>
      <w:r>
        <w:tab/>
        <w:t>Candidate TDM solutions for IDC</w:t>
      </w:r>
      <w:r>
        <w:tab/>
        <w:t>Xiaomi</w:t>
      </w:r>
      <w:r>
        <w:tab/>
        <w:t>discussion</w:t>
      </w:r>
      <w:r>
        <w:tab/>
        <w:t>Rel-18</w:t>
      </w:r>
      <w:r>
        <w:tab/>
      </w:r>
      <w:proofErr w:type="spellStart"/>
      <w:r>
        <w:t>NR_IDC_Enh</w:t>
      </w:r>
      <w:proofErr w:type="spellEnd"/>
      <w:r>
        <w:t>-Core</w:t>
      </w:r>
    </w:p>
    <w:p w14:paraId="42899458" w14:textId="77777777" w:rsidR="00797DDE" w:rsidRDefault="00797DDE" w:rsidP="00797DDE">
      <w:pPr>
        <w:pStyle w:val="Doc-title"/>
      </w:pPr>
      <w:r>
        <w:t>R2-2207845</w:t>
      </w:r>
      <w:r>
        <w:tab/>
        <w:t>Discussion on TDM solution for in-device co-existence interference avoidance</w:t>
      </w:r>
      <w:r>
        <w:tab/>
        <w:t>Samsung</w:t>
      </w:r>
      <w:r>
        <w:tab/>
        <w:t>discussion</w:t>
      </w:r>
      <w:r>
        <w:tab/>
        <w:t>Rel-18</w:t>
      </w:r>
      <w:r>
        <w:tab/>
      </w:r>
      <w:proofErr w:type="spellStart"/>
      <w:r>
        <w:t>NR_IDC_Enh</w:t>
      </w:r>
      <w:proofErr w:type="spellEnd"/>
      <w:r>
        <w:t>-Core</w:t>
      </w:r>
    </w:p>
    <w:p w14:paraId="330CDA9F" w14:textId="77777777" w:rsidR="00797DDE" w:rsidRDefault="00797DDE" w:rsidP="00797DDE">
      <w:pPr>
        <w:pStyle w:val="Doc-title"/>
      </w:pPr>
      <w:r>
        <w:t>R2-2207937</w:t>
      </w:r>
      <w:r>
        <w:tab/>
        <w:t>Discussion on TDM solution in IDC</w:t>
      </w:r>
      <w:r>
        <w:tab/>
        <w:t>Apple</w:t>
      </w:r>
      <w:r>
        <w:tab/>
        <w:t>discussion</w:t>
      </w:r>
      <w:r>
        <w:tab/>
        <w:t>Rel-18</w:t>
      </w:r>
      <w:r>
        <w:tab/>
      </w:r>
      <w:proofErr w:type="spellStart"/>
      <w:r>
        <w:t>NR_IDC_Enh</w:t>
      </w:r>
      <w:proofErr w:type="spellEnd"/>
      <w:r>
        <w:t>-Core</w:t>
      </w:r>
    </w:p>
    <w:p w14:paraId="0F2BD9C2" w14:textId="77777777" w:rsidR="00797DDE" w:rsidRDefault="00797DDE" w:rsidP="00797DDE">
      <w:pPr>
        <w:pStyle w:val="Doc-title"/>
      </w:pPr>
      <w:r>
        <w:t>R2-2207969</w:t>
      </w:r>
      <w:r>
        <w:tab/>
        <w:t>TDM solution for IDC</w:t>
      </w:r>
      <w:r>
        <w:tab/>
        <w:t>Intel Corporation</w:t>
      </w:r>
      <w:r>
        <w:tab/>
        <w:t>discussion</w:t>
      </w:r>
      <w:r>
        <w:tab/>
        <w:t>Rel-18</w:t>
      </w:r>
      <w:r>
        <w:tab/>
      </w:r>
      <w:proofErr w:type="spellStart"/>
      <w:r>
        <w:t>NR_IDC_Enh</w:t>
      </w:r>
      <w:proofErr w:type="spellEnd"/>
      <w:r>
        <w:t>-Core</w:t>
      </w:r>
    </w:p>
    <w:p w14:paraId="204DB2B5" w14:textId="77777777" w:rsidR="00797DDE" w:rsidRDefault="00797DDE" w:rsidP="00797DDE">
      <w:pPr>
        <w:pStyle w:val="Doc-title"/>
      </w:pPr>
      <w:r>
        <w:t>R2-2208113</w:t>
      </w:r>
      <w:r>
        <w:tab/>
        <w:t>TDM Solution for NR IDC</w:t>
      </w:r>
      <w:r>
        <w:tab/>
        <w:t>Ericsson</w:t>
      </w:r>
      <w:r>
        <w:tab/>
        <w:t>discussion</w:t>
      </w:r>
      <w:r>
        <w:tab/>
        <w:t>Rel-18</w:t>
      </w:r>
      <w:r>
        <w:tab/>
      </w:r>
      <w:proofErr w:type="spellStart"/>
      <w:r>
        <w:t>NR_IDC_Enh</w:t>
      </w:r>
      <w:proofErr w:type="spellEnd"/>
      <w:r>
        <w:t>-Core</w:t>
      </w:r>
    </w:p>
    <w:p w14:paraId="5FCD8B51" w14:textId="77777777" w:rsidR="00797DDE" w:rsidRDefault="00797DDE" w:rsidP="00797DDE">
      <w:pPr>
        <w:pStyle w:val="Doc-title"/>
      </w:pPr>
      <w:r>
        <w:t>R2-2208118</w:t>
      </w:r>
      <w:r>
        <w:tab/>
        <w:t>TDM Solutions in IDC</w:t>
      </w:r>
      <w:r>
        <w:tab/>
        <w:t>Qualcomm Incorporated</w:t>
      </w:r>
      <w:r>
        <w:tab/>
        <w:t>discussion</w:t>
      </w:r>
      <w:r>
        <w:tab/>
        <w:t>Rel-18</w:t>
      </w:r>
    </w:p>
    <w:p w14:paraId="6B6679CA" w14:textId="77777777" w:rsidR="00797DDE" w:rsidRDefault="00797DDE" w:rsidP="00797DDE">
      <w:pPr>
        <w:pStyle w:val="Doc-title"/>
      </w:pPr>
      <w:r>
        <w:t>R2-2208231</w:t>
      </w:r>
      <w:r>
        <w:tab/>
        <w:t>Discussion on TDM solution for NR IDC</w:t>
      </w:r>
      <w:r>
        <w:tab/>
        <w:t xml:space="preserve">Huawei, </w:t>
      </w:r>
      <w:proofErr w:type="spellStart"/>
      <w:r>
        <w:t>HiSilicon</w:t>
      </w:r>
      <w:proofErr w:type="spellEnd"/>
      <w:r>
        <w:tab/>
        <w:t>discussion</w:t>
      </w:r>
      <w:r>
        <w:tab/>
        <w:t>Rel-18</w:t>
      </w:r>
      <w:r>
        <w:tab/>
      </w:r>
      <w:proofErr w:type="spellStart"/>
      <w:r>
        <w:t>NR_IDC_Enh</w:t>
      </w:r>
      <w:proofErr w:type="spellEnd"/>
      <w:r>
        <w:t>-Core</w:t>
      </w:r>
    </w:p>
    <w:p w14:paraId="555B32A4" w14:textId="77777777" w:rsidR="00797DDE" w:rsidRDefault="00797DDE" w:rsidP="00797DDE">
      <w:pPr>
        <w:pStyle w:val="Doc-title"/>
      </w:pPr>
      <w:r>
        <w:t>R2-2208397</w:t>
      </w:r>
      <w:r>
        <w:tab/>
        <w:t>Discussion on TDM solution for IDC</w:t>
      </w:r>
      <w:r>
        <w:tab/>
        <w:t>vivo</w:t>
      </w:r>
      <w:r>
        <w:tab/>
        <w:t>discussion</w:t>
      </w:r>
      <w:r>
        <w:tab/>
        <w:t>Rel-18</w:t>
      </w:r>
      <w:r>
        <w:tab/>
      </w:r>
      <w:proofErr w:type="spellStart"/>
      <w:r>
        <w:t>NR_IDC_Enh</w:t>
      </w:r>
      <w:proofErr w:type="spellEnd"/>
      <w:r>
        <w:t>-Core</w:t>
      </w:r>
    </w:p>
    <w:p w14:paraId="26B2ABF3" w14:textId="77777777" w:rsidR="00797DDE" w:rsidRDefault="00797DDE" w:rsidP="00797DDE">
      <w:pPr>
        <w:pStyle w:val="Doc-title"/>
      </w:pPr>
      <w:r>
        <w:t>R2-2208525</w:t>
      </w:r>
      <w:r>
        <w:tab/>
        <w:t>IDC TDM solution</w:t>
      </w:r>
      <w:r>
        <w:tab/>
        <w:t>LG Electronics</w:t>
      </w:r>
      <w:r>
        <w:tab/>
        <w:t>discussion</w:t>
      </w:r>
      <w:r>
        <w:tab/>
        <w:t>Rel-18</w:t>
      </w:r>
    </w:p>
    <w:p w14:paraId="4CB2C3FC" w14:textId="10A4C4D0" w:rsidR="004F218A" w:rsidRDefault="004F218A" w:rsidP="000F16AD">
      <w:pPr>
        <w:rPr>
          <w:rFonts w:cs="Arial"/>
          <w:iCs/>
          <w:color w:val="FF0000"/>
        </w:rPr>
      </w:pPr>
    </w:p>
    <w:p w14:paraId="1C1F1896" w14:textId="77777777" w:rsidR="004E3F2E" w:rsidRPr="004E3F2E" w:rsidRDefault="004E3F2E" w:rsidP="004E3F2E"/>
    <w:sectPr w:rsidR="004E3F2E" w:rsidRPr="004E3F2E"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A08C2" w14:textId="77777777" w:rsidR="00CB2905" w:rsidRDefault="00CB2905">
      <w:r>
        <w:separator/>
      </w:r>
    </w:p>
  </w:endnote>
  <w:endnote w:type="continuationSeparator" w:id="0">
    <w:p w14:paraId="3142C447" w14:textId="77777777" w:rsidR="00CB2905" w:rsidRDefault="00CB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Noto Serif JP"/>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399BD" w14:textId="77777777" w:rsidR="00CB2905" w:rsidRDefault="00CB2905">
      <w:r>
        <w:separator/>
      </w:r>
    </w:p>
  </w:footnote>
  <w:footnote w:type="continuationSeparator" w:id="0">
    <w:p w14:paraId="03A283C5" w14:textId="77777777" w:rsidR="00CB2905" w:rsidRDefault="00CB2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2"/>
  </w:num>
  <w:num w:numId="8">
    <w:abstractNumId w:val="6"/>
  </w:num>
  <w:num w:numId="9">
    <w:abstractNumId w:val="15"/>
  </w:num>
  <w:num w:numId="10">
    <w:abstractNumId w:val="23"/>
  </w:num>
  <w:num w:numId="11">
    <w:abstractNumId w:val="16"/>
  </w:num>
  <w:num w:numId="12">
    <w:abstractNumId w:val="13"/>
  </w:num>
  <w:num w:numId="13">
    <w:abstractNumId w:val="20"/>
  </w:num>
  <w:num w:numId="14">
    <w:abstractNumId w:val="4"/>
  </w:num>
  <w:num w:numId="15">
    <w:abstractNumId w:val="12"/>
  </w:num>
  <w:num w:numId="16">
    <w:abstractNumId w:val="3"/>
  </w:num>
  <w:num w:numId="17">
    <w:abstractNumId w:val="11"/>
  </w:num>
  <w:num w:numId="18">
    <w:abstractNumId w:val="5"/>
  </w:num>
  <w:num w:numId="19">
    <w:abstractNumId w:val="1"/>
  </w:num>
  <w:num w:numId="20">
    <w:abstractNumId w:val="19"/>
  </w:num>
  <w:num w:numId="21">
    <w:abstractNumId w:val="10"/>
  </w:num>
  <w:num w:numId="22">
    <w:abstractNumId w:val="9"/>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940"/>
    <w:rsid w:val="0004456C"/>
    <w:rsid w:val="00051EED"/>
    <w:rsid w:val="0005259B"/>
    <w:rsid w:val="00053FEE"/>
    <w:rsid w:val="0005407E"/>
    <w:rsid w:val="00060AE4"/>
    <w:rsid w:val="000746A7"/>
    <w:rsid w:val="000910BB"/>
    <w:rsid w:val="000926AF"/>
    <w:rsid w:val="000A16FB"/>
    <w:rsid w:val="000A3ED2"/>
    <w:rsid w:val="000C00FA"/>
    <w:rsid w:val="000C18EB"/>
    <w:rsid w:val="000C51AA"/>
    <w:rsid w:val="000D17BC"/>
    <w:rsid w:val="000D2186"/>
    <w:rsid w:val="000E4F35"/>
    <w:rsid w:val="000F16AD"/>
    <w:rsid w:val="000F6C1C"/>
    <w:rsid w:val="001019A1"/>
    <w:rsid w:val="00110BAE"/>
    <w:rsid w:val="00116F4B"/>
    <w:rsid w:val="001229F4"/>
    <w:rsid w:val="00133061"/>
    <w:rsid w:val="00134B54"/>
    <w:rsid w:val="00135772"/>
    <w:rsid w:val="00137471"/>
    <w:rsid w:val="00150FD3"/>
    <w:rsid w:val="00152983"/>
    <w:rsid w:val="001551CF"/>
    <w:rsid w:val="001579FB"/>
    <w:rsid w:val="00182605"/>
    <w:rsid w:val="00184428"/>
    <w:rsid w:val="001853F6"/>
    <w:rsid w:val="00196B48"/>
    <w:rsid w:val="0019766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4030"/>
    <w:rsid w:val="00207DC4"/>
    <w:rsid w:val="0022485E"/>
    <w:rsid w:val="00243A99"/>
    <w:rsid w:val="00265839"/>
    <w:rsid w:val="0027274A"/>
    <w:rsid w:val="0028783D"/>
    <w:rsid w:val="0029567C"/>
    <w:rsid w:val="002C0B82"/>
    <w:rsid w:val="002C418A"/>
    <w:rsid w:val="002C6DBD"/>
    <w:rsid w:val="002E0007"/>
    <w:rsid w:val="002E0C09"/>
    <w:rsid w:val="00301B7A"/>
    <w:rsid w:val="00302994"/>
    <w:rsid w:val="00306D59"/>
    <w:rsid w:val="003127E1"/>
    <w:rsid w:val="00314305"/>
    <w:rsid w:val="0032503A"/>
    <w:rsid w:val="00325EE1"/>
    <w:rsid w:val="00330201"/>
    <w:rsid w:val="003357C0"/>
    <w:rsid w:val="00344D60"/>
    <w:rsid w:val="00346477"/>
    <w:rsid w:val="00347CB0"/>
    <w:rsid w:val="00347D9A"/>
    <w:rsid w:val="0036248C"/>
    <w:rsid w:val="0036265B"/>
    <w:rsid w:val="003666A8"/>
    <w:rsid w:val="00366D63"/>
    <w:rsid w:val="00367401"/>
    <w:rsid w:val="00375678"/>
    <w:rsid w:val="00381730"/>
    <w:rsid w:val="003828DF"/>
    <w:rsid w:val="003875CD"/>
    <w:rsid w:val="0039390A"/>
    <w:rsid w:val="00394AB0"/>
    <w:rsid w:val="00396252"/>
    <w:rsid w:val="003A0B8A"/>
    <w:rsid w:val="003A4B47"/>
    <w:rsid w:val="003A5DB1"/>
    <w:rsid w:val="003B24AF"/>
    <w:rsid w:val="003B7182"/>
    <w:rsid w:val="003C1D5B"/>
    <w:rsid w:val="003D5036"/>
    <w:rsid w:val="003D764D"/>
    <w:rsid w:val="003E3A1A"/>
    <w:rsid w:val="003F1B9F"/>
    <w:rsid w:val="003F3827"/>
    <w:rsid w:val="0040091C"/>
    <w:rsid w:val="00406D7A"/>
    <w:rsid w:val="004121B8"/>
    <w:rsid w:val="00416C6E"/>
    <w:rsid w:val="004258BA"/>
    <w:rsid w:val="00430B14"/>
    <w:rsid w:val="004531C9"/>
    <w:rsid w:val="004558E8"/>
    <w:rsid w:val="0045605C"/>
    <w:rsid w:val="004574BE"/>
    <w:rsid w:val="00457D91"/>
    <w:rsid w:val="00460C31"/>
    <w:rsid w:val="00464E5B"/>
    <w:rsid w:val="0047055A"/>
    <w:rsid w:val="00474450"/>
    <w:rsid w:val="004873E6"/>
    <w:rsid w:val="004B15B8"/>
    <w:rsid w:val="004B566C"/>
    <w:rsid w:val="004B7B48"/>
    <w:rsid w:val="004D387F"/>
    <w:rsid w:val="004D4AB1"/>
    <w:rsid w:val="004D7E4A"/>
    <w:rsid w:val="004E3F2E"/>
    <w:rsid w:val="004F218A"/>
    <w:rsid w:val="0050334E"/>
    <w:rsid w:val="00505387"/>
    <w:rsid w:val="00512DF7"/>
    <w:rsid w:val="00512FC5"/>
    <w:rsid w:val="005141E7"/>
    <w:rsid w:val="00517E63"/>
    <w:rsid w:val="00526B0D"/>
    <w:rsid w:val="0053018A"/>
    <w:rsid w:val="005354D0"/>
    <w:rsid w:val="0055346F"/>
    <w:rsid w:val="005579FF"/>
    <w:rsid w:val="005776DD"/>
    <w:rsid w:val="00582117"/>
    <w:rsid w:val="0058478F"/>
    <w:rsid w:val="00593315"/>
    <w:rsid w:val="005A170D"/>
    <w:rsid w:val="005A37F9"/>
    <w:rsid w:val="005A6C96"/>
    <w:rsid w:val="005C50B9"/>
    <w:rsid w:val="005D0418"/>
    <w:rsid w:val="005E1D58"/>
    <w:rsid w:val="005F6DD1"/>
    <w:rsid w:val="00605EA8"/>
    <w:rsid w:val="00610E37"/>
    <w:rsid w:val="006207ED"/>
    <w:rsid w:val="00626BC9"/>
    <w:rsid w:val="006458DF"/>
    <w:rsid w:val="00650D52"/>
    <w:rsid w:val="006615B2"/>
    <w:rsid w:val="00662313"/>
    <w:rsid w:val="00667447"/>
    <w:rsid w:val="00673911"/>
    <w:rsid w:val="00682BD9"/>
    <w:rsid w:val="006870C9"/>
    <w:rsid w:val="006A25AF"/>
    <w:rsid w:val="006A3ADF"/>
    <w:rsid w:val="006A7BCB"/>
    <w:rsid w:val="006B4C1E"/>
    <w:rsid w:val="006C090F"/>
    <w:rsid w:val="006C4E32"/>
    <w:rsid w:val="006C56D8"/>
    <w:rsid w:val="006D07AE"/>
    <w:rsid w:val="006D1C93"/>
    <w:rsid w:val="006E3F11"/>
    <w:rsid w:val="006E526C"/>
    <w:rsid w:val="006E704B"/>
    <w:rsid w:val="00701410"/>
    <w:rsid w:val="007113A1"/>
    <w:rsid w:val="00714B53"/>
    <w:rsid w:val="00714D27"/>
    <w:rsid w:val="00721CF6"/>
    <w:rsid w:val="00723E46"/>
    <w:rsid w:val="00733826"/>
    <w:rsid w:val="0074545D"/>
    <w:rsid w:val="00751893"/>
    <w:rsid w:val="00762BEF"/>
    <w:rsid w:val="00764E13"/>
    <w:rsid w:val="00766CFB"/>
    <w:rsid w:val="007816FF"/>
    <w:rsid w:val="00783B44"/>
    <w:rsid w:val="00785028"/>
    <w:rsid w:val="00797DDE"/>
    <w:rsid w:val="007A0808"/>
    <w:rsid w:val="007A3A5A"/>
    <w:rsid w:val="007A4370"/>
    <w:rsid w:val="007E1D15"/>
    <w:rsid w:val="007E1DEA"/>
    <w:rsid w:val="007E2202"/>
    <w:rsid w:val="007F0BF3"/>
    <w:rsid w:val="007F1947"/>
    <w:rsid w:val="008145EA"/>
    <w:rsid w:val="00815869"/>
    <w:rsid w:val="00816B81"/>
    <w:rsid w:val="00823B90"/>
    <w:rsid w:val="0083266E"/>
    <w:rsid w:val="0083473E"/>
    <w:rsid w:val="00844AF7"/>
    <w:rsid w:val="00844B2F"/>
    <w:rsid w:val="008546E5"/>
    <w:rsid w:val="00865970"/>
    <w:rsid w:val="00865EA8"/>
    <w:rsid w:val="00871653"/>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6549"/>
    <w:rsid w:val="008D70D2"/>
    <w:rsid w:val="008E75D9"/>
    <w:rsid w:val="00900AE8"/>
    <w:rsid w:val="00900DAD"/>
    <w:rsid w:val="0091408E"/>
    <w:rsid w:val="0093784A"/>
    <w:rsid w:val="009378CA"/>
    <w:rsid w:val="0095025E"/>
    <w:rsid w:val="00955C4C"/>
    <w:rsid w:val="009563AF"/>
    <w:rsid w:val="00995338"/>
    <w:rsid w:val="00996777"/>
    <w:rsid w:val="009C0BC7"/>
    <w:rsid w:val="009C6592"/>
    <w:rsid w:val="009D0248"/>
    <w:rsid w:val="009D14BD"/>
    <w:rsid w:val="009E209B"/>
    <w:rsid w:val="009F0747"/>
    <w:rsid w:val="00A03514"/>
    <w:rsid w:val="00A14BF8"/>
    <w:rsid w:val="00A14C00"/>
    <w:rsid w:val="00A17079"/>
    <w:rsid w:val="00A33831"/>
    <w:rsid w:val="00A448C3"/>
    <w:rsid w:val="00A458D4"/>
    <w:rsid w:val="00A46FB7"/>
    <w:rsid w:val="00A53118"/>
    <w:rsid w:val="00A71175"/>
    <w:rsid w:val="00A86AB5"/>
    <w:rsid w:val="00A97226"/>
    <w:rsid w:val="00AA0E64"/>
    <w:rsid w:val="00AA142F"/>
    <w:rsid w:val="00AA53DB"/>
    <w:rsid w:val="00AB226B"/>
    <w:rsid w:val="00AB2339"/>
    <w:rsid w:val="00AB239A"/>
    <w:rsid w:val="00AB6EC7"/>
    <w:rsid w:val="00AC39FB"/>
    <w:rsid w:val="00AD51D1"/>
    <w:rsid w:val="00AD53C7"/>
    <w:rsid w:val="00AD7ADC"/>
    <w:rsid w:val="00AE08EB"/>
    <w:rsid w:val="00AF06D0"/>
    <w:rsid w:val="00AF3414"/>
    <w:rsid w:val="00B00BBE"/>
    <w:rsid w:val="00B05C93"/>
    <w:rsid w:val="00B10710"/>
    <w:rsid w:val="00B208FA"/>
    <w:rsid w:val="00B21E61"/>
    <w:rsid w:val="00B25C12"/>
    <w:rsid w:val="00B2766F"/>
    <w:rsid w:val="00B31ABC"/>
    <w:rsid w:val="00B445ED"/>
    <w:rsid w:val="00B57E5E"/>
    <w:rsid w:val="00B6300F"/>
    <w:rsid w:val="00B642E4"/>
    <w:rsid w:val="00B70389"/>
    <w:rsid w:val="00B84623"/>
    <w:rsid w:val="00BA3065"/>
    <w:rsid w:val="00BA494B"/>
    <w:rsid w:val="00BA51EF"/>
    <w:rsid w:val="00BA59E7"/>
    <w:rsid w:val="00BB182B"/>
    <w:rsid w:val="00BB66D5"/>
    <w:rsid w:val="00BC7E6E"/>
    <w:rsid w:val="00BD55A0"/>
    <w:rsid w:val="00BE153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9E6"/>
    <w:rsid w:val="00CA4C99"/>
    <w:rsid w:val="00CB2905"/>
    <w:rsid w:val="00CC6B7A"/>
    <w:rsid w:val="00CD7EAD"/>
    <w:rsid w:val="00CF3970"/>
    <w:rsid w:val="00CF5E71"/>
    <w:rsid w:val="00CF7FAC"/>
    <w:rsid w:val="00D04813"/>
    <w:rsid w:val="00D160C1"/>
    <w:rsid w:val="00D17794"/>
    <w:rsid w:val="00D22398"/>
    <w:rsid w:val="00D26D65"/>
    <w:rsid w:val="00D35E6C"/>
    <w:rsid w:val="00D436CF"/>
    <w:rsid w:val="00D45B2F"/>
    <w:rsid w:val="00D46E88"/>
    <w:rsid w:val="00D5040B"/>
    <w:rsid w:val="00D60BD6"/>
    <w:rsid w:val="00D613A9"/>
    <w:rsid w:val="00D70D86"/>
    <w:rsid w:val="00D71525"/>
    <w:rsid w:val="00D76BA4"/>
    <w:rsid w:val="00D8021D"/>
    <w:rsid w:val="00D82D10"/>
    <w:rsid w:val="00D85762"/>
    <w:rsid w:val="00D86784"/>
    <w:rsid w:val="00D920E6"/>
    <w:rsid w:val="00DA004C"/>
    <w:rsid w:val="00DA4CF2"/>
    <w:rsid w:val="00DA79CE"/>
    <w:rsid w:val="00DE2A08"/>
    <w:rsid w:val="00DE2B4D"/>
    <w:rsid w:val="00DE7C5D"/>
    <w:rsid w:val="00E00E44"/>
    <w:rsid w:val="00E044FB"/>
    <w:rsid w:val="00E049A8"/>
    <w:rsid w:val="00E12ECB"/>
    <w:rsid w:val="00E1451F"/>
    <w:rsid w:val="00E15A72"/>
    <w:rsid w:val="00E15E28"/>
    <w:rsid w:val="00E16577"/>
    <w:rsid w:val="00E255C9"/>
    <w:rsid w:val="00E36051"/>
    <w:rsid w:val="00E37639"/>
    <w:rsid w:val="00E3775C"/>
    <w:rsid w:val="00E544FA"/>
    <w:rsid w:val="00E55E83"/>
    <w:rsid w:val="00E5792E"/>
    <w:rsid w:val="00E6077C"/>
    <w:rsid w:val="00E6618E"/>
    <w:rsid w:val="00E77436"/>
    <w:rsid w:val="00E82C8E"/>
    <w:rsid w:val="00E87CFA"/>
    <w:rsid w:val="00E93D77"/>
    <w:rsid w:val="00E95264"/>
    <w:rsid w:val="00E952E3"/>
    <w:rsid w:val="00E977B5"/>
    <w:rsid w:val="00EA2172"/>
    <w:rsid w:val="00EA2DC1"/>
    <w:rsid w:val="00EB6750"/>
    <w:rsid w:val="00EC5571"/>
    <w:rsid w:val="00ED0407"/>
    <w:rsid w:val="00ED0E8F"/>
    <w:rsid w:val="00EE1504"/>
    <w:rsid w:val="00EE349F"/>
    <w:rsid w:val="00EE3B5B"/>
    <w:rsid w:val="00EE4CC9"/>
    <w:rsid w:val="00EF4800"/>
    <w:rsid w:val="00EF674A"/>
    <w:rsid w:val="00F00A3D"/>
    <w:rsid w:val="00F1194F"/>
    <w:rsid w:val="00F17CA4"/>
    <w:rsid w:val="00F20B7B"/>
    <w:rsid w:val="00F24DDD"/>
    <w:rsid w:val="00F2770B"/>
    <w:rsid w:val="00F379C3"/>
    <w:rsid w:val="00F549A3"/>
    <w:rsid w:val="00F55CBF"/>
    <w:rsid w:val="00F5755C"/>
    <w:rsid w:val="00F67FE0"/>
    <w:rsid w:val="00F72B10"/>
    <w:rsid w:val="00F740AA"/>
    <w:rsid w:val="00F77359"/>
    <w:rsid w:val="00F86A73"/>
    <w:rsid w:val="00F957D0"/>
    <w:rsid w:val="00FA3FAB"/>
    <w:rsid w:val="00FA58DA"/>
    <w:rsid w:val="00FB65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qFormat/>
    <w:rsid w:val="00A14BF8"/>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ork\RAN2\Extracts\R2-2208951%20Report%20of%20%5bAT119-e%5d%5b651%5d%5bIDC%5d%20FDM%20solution%20enhancements.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work\RAN2\Extracts\R2-2207803%20Work%20Plan%20for%20Rel-18%20IDC.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ork\RAN2\Extracts\R2-2208952_Summary%20of%20%5bAT119-e%5d%5b652%5d%5bIDC%5d%20TDM%20solution%20(Xiaomi).docx" TargetMode="External"/><Relationship Id="rId4" Type="http://schemas.openxmlformats.org/officeDocument/2006/relationships/webSettings" Target="webSettings.xml"/><Relationship Id="rId9" Type="http://schemas.openxmlformats.org/officeDocument/2006/relationships/hyperlink" Target="file:///C:\work\RAN2\Extracts\R2-220716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TotalTime>
  <Pages>3</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7907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 - Yumin Wu</cp:lastModifiedBy>
  <cp:revision>125</cp:revision>
  <dcterms:created xsi:type="dcterms:W3CDTF">2018-11-20T14:54:00Z</dcterms:created>
  <dcterms:modified xsi:type="dcterms:W3CDTF">2022-09-05T02:58:00Z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